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4AE1E" w14:textId="77777777" w:rsidR="0082512A" w:rsidRPr="0082512A" w:rsidRDefault="0082512A" w:rsidP="0082512A">
      <w:pPr>
        <w:shd w:val="clear" w:color="auto" w:fill="FFFFFF"/>
        <w:outlineLvl w:val="0"/>
        <w:rPr>
          <w:rFonts w:ascii="Lato" w:eastAsia="Times New Roman" w:hAnsi="Lato" w:cs="Times New Roman"/>
          <w:color w:val="CC3300"/>
          <w:kern w:val="36"/>
          <w:sz w:val="36"/>
          <w:szCs w:val="36"/>
          <w:lang w:eastAsia="fr-FR"/>
        </w:rPr>
      </w:pPr>
      <w:proofErr w:type="spellStart"/>
      <w:r w:rsidRPr="0082512A">
        <w:rPr>
          <w:rFonts w:ascii="Lato" w:eastAsia="Times New Roman" w:hAnsi="Lato" w:cs="Times New Roman"/>
          <w:color w:val="CC3300"/>
          <w:kern w:val="36"/>
          <w:sz w:val="36"/>
          <w:szCs w:val="36"/>
          <w:lang w:eastAsia="fr-FR"/>
        </w:rPr>
        <w:t>European</w:t>
      </w:r>
      <w:proofErr w:type="spellEnd"/>
      <w:r w:rsidRPr="0082512A">
        <w:rPr>
          <w:rFonts w:ascii="Lato" w:eastAsia="Times New Roman" w:hAnsi="Lato" w:cs="Times New Roman"/>
          <w:color w:val="CC3300"/>
          <w:kern w:val="36"/>
          <w:sz w:val="36"/>
          <w:szCs w:val="36"/>
          <w:lang w:eastAsia="fr-FR"/>
        </w:rPr>
        <w:t xml:space="preserve"> Aluminium attend plus de mesures de la part de l’UE</w:t>
      </w:r>
    </w:p>
    <w:p w14:paraId="44A2D964" w14:textId="77777777" w:rsidR="0082512A" w:rsidRDefault="0082512A" w:rsidP="0082512A">
      <w:pPr>
        <w:shd w:val="clear" w:color="auto" w:fill="FFFFFF"/>
        <w:spacing w:before="75" w:after="75"/>
        <w:jc w:val="both"/>
        <w:rPr>
          <w:rFonts w:ascii="Lato" w:eastAsia="Times New Roman" w:hAnsi="Lato" w:cs="Times New Roman"/>
          <w:color w:val="3E001F"/>
          <w:sz w:val="30"/>
          <w:szCs w:val="30"/>
          <w:lang w:eastAsia="fr-FR"/>
        </w:rPr>
      </w:pPr>
    </w:p>
    <w:p w14:paraId="6760FD46" w14:textId="47A94AAE" w:rsidR="0082512A" w:rsidRPr="0082512A" w:rsidRDefault="0082512A" w:rsidP="0082512A">
      <w:pPr>
        <w:shd w:val="clear" w:color="auto" w:fill="FFFFFF"/>
        <w:spacing w:before="75" w:after="75"/>
        <w:jc w:val="both"/>
        <w:rPr>
          <w:rFonts w:ascii="Lato" w:eastAsia="Times New Roman" w:hAnsi="Lato" w:cs="Times New Roman"/>
          <w:color w:val="000000"/>
          <w:sz w:val="23"/>
          <w:szCs w:val="23"/>
          <w:lang w:eastAsia="fr-FR"/>
        </w:rPr>
      </w:pPr>
      <w:r w:rsidRPr="0082512A">
        <w:rPr>
          <w:rFonts w:ascii="Lato" w:eastAsia="Times New Roman" w:hAnsi="Lato" w:cs="Times New Roman"/>
          <w:b/>
          <w:bCs/>
          <w:color w:val="000000"/>
          <w:sz w:val="23"/>
          <w:szCs w:val="23"/>
          <w:lang w:eastAsia="fr-FR"/>
        </w:rPr>
        <w:t xml:space="preserve">L’association </w:t>
      </w:r>
      <w:proofErr w:type="spellStart"/>
      <w:r w:rsidRPr="0082512A">
        <w:rPr>
          <w:rFonts w:ascii="Lato" w:eastAsia="Times New Roman" w:hAnsi="Lato" w:cs="Times New Roman"/>
          <w:b/>
          <w:bCs/>
          <w:color w:val="000000"/>
          <w:sz w:val="23"/>
          <w:szCs w:val="23"/>
          <w:lang w:eastAsia="fr-FR"/>
        </w:rPr>
        <w:t>European</w:t>
      </w:r>
      <w:proofErr w:type="spellEnd"/>
      <w:r w:rsidRPr="0082512A">
        <w:rPr>
          <w:rFonts w:ascii="Lato" w:eastAsia="Times New Roman" w:hAnsi="Lato" w:cs="Times New Roman"/>
          <w:b/>
          <w:bCs/>
          <w:color w:val="000000"/>
          <w:sz w:val="23"/>
          <w:szCs w:val="23"/>
          <w:lang w:eastAsia="fr-FR"/>
        </w:rPr>
        <w:t xml:space="preserve"> Aluminium a déclaré, dans un communiqué, que les mesures d’urgence prévues par l’Union européenne, pour aider l’industrie à survivre pendant l’hiver, ne sont pas suffisantes.</w:t>
      </w:r>
    </w:p>
    <w:p w14:paraId="0EE14B36" w14:textId="77777777" w:rsidR="0082512A" w:rsidRPr="0082512A" w:rsidRDefault="0082512A" w:rsidP="0082512A">
      <w:pPr>
        <w:shd w:val="clear" w:color="auto" w:fill="FFFFFF"/>
        <w:spacing w:before="75" w:after="75"/>
        <w:jc w:val="both"/>
        <w:rPr>
          <w:rFonts w:ascii="Lato" w:eastAsia="Times New Roman" w:hAnsi="Lato" w:cs="Times New Roman"/>
          <w:color w:val="000000"/>
          <w:sz w:val="23"/>
          <w:szCs w:val="23"/>
          <w:lang w:eastAsia="fr-FR"/>
        </w:rPr>
      </w:pPr>
      <w:r w:rsidRPr="0082512A">
        <w:rPr>
          <w:rFonts w:ascii="Lato" w:eastAsia="Times New Roman" w:hAnsi="Lato" w:cs="Times New Roman"/>
          <w:color w:val="000000"/>
          <w:sz w:val="23"/>
          <w:szCs w:val="23"/>
          <w:lang w:eastAsia="fr-FR"/>
        </w:rPr>
        <w:t> </w:t>
      </w:r>
    </w:p>
    <w:p w14:paraId="740F15DB" w14:textId="77777777" w:rsidR="0082512A" w:rsidRPr="0082512A" w:rsidRDefault="0082512A" w:rsidP="0082512A">
      <w:pPr>
        <w:shd w:val="clear" w:color="auto" w:fill="FFFFFF"/>
        <w:spacing w:before="75" w:after="75"/>
        <w:jc w:val="both"/>
        <w:rPr>
          <w:rFonts w:ascii="Lato" w:eastAsia="Times New Roman" w:hAnsi="Lato" w:cs="Times New Roman"/>
          <w:color w:val="000000"/>
          <w:sz w:val="23"/>
          <w:szCs w:val="23"/>
          <w:lang w:eastAsia="fr-FR"/>
        </w:rPr>
      </w:pPr>
      <w:r w:rsidRPr="0082512A">
        <w:rPr>
          <w:rFonts w:ascii="Lato" w:eastAsia="Times New Roman" w:hAnsi="Lato" w:cs="Times New Roman"/>
          <w:color w:val="000000"/>
          <w:sz w:val="23"/>
          <w:szCs w:val="23"/>
          <w:lang w:eastAsia="fr-FR"/>
        </w:rPr>
        <w:t>Considérant ces mesures d’urgence comme « </w:t>
      </w:r>
      <w:r w:rsidRPr="0082512A">
        <w:rPr>
          <w:rFonts w:ascii="Lato" w:eastAsia="Times New Roman" w:hAnsi="Lato" w:cs="Times New Roman"/>
          <w:i/>
          <w:iCs/>
          <w:color w:val="000000"/>
          <w:sz w:val="23"/>
          <w:szCs w:val="23"/>
          <w:lang w:eastAsia="fr-FR"/>
        </w:rPr>
        <w:t>un premier pas bienvenu </w:t>
      </w:r>
      <w:r w:rsidRPr="0082512A">
        <w:rPr>
          <w:rFonts w:ascii="Lato" w:eastAsia="Times New Roman" w:hAnsi="Lato" w:cs="Times New Roman"/>
          <w:color w:val="000000"/>
          <w:sz w:val="23"/>
          <w:szCs w:val="23"/>
          <w:lang w:eastAsia="fr-FR"/>
        </w:rPr>
        <w:t xml:space="preserve">» pour lutter contre la flambée des prix de l’énergie sur le continent, </w:t>
      </w:r>
      <w:proofErr w:type="spellStart"/>
      <w:r w:rsidRPr="0082512A">
        <w:rPr>
          <w:rFonts w:ascii="Lato" w:eastAsia="Times New Roman" w:hAnsi="Lato" w:cs="Times New Roman"/>
          <w:color w:val="000000"/>
          <w:sz w:val="23"/>
          <w:szCs w:val="23"/>
          <w:lang w:eastAsia="fr-FR"/>
        </w:rPr>
        <w:t>European</w:t>
      </w:r>
      <w:proofErr w:type="spellEnd"/>
      <w:r w:rsidRPr="0082512A">
        <w:rPr>
          <w:rFonts w:ascii="Lato" w:eastAsia="Times New Roman" w:hAnsi="Lato" w:cs="Times New Roman"/>
          <w:color w:val="000000"/>
          <w:sz w:val="23"/>
          <w:szCs w:val="23"/>
          <w:lang w:eastAsia="fr-FR"/>
        </w:rPr>
        <w:t xml:space="preserve"> Aluminium estime, toutefois, qu’elles ne vont pas assez loin pour pouvoir éviter de nouvelles coupes de production et des pertes d’emplois dans l’industrie.</w:t>
      </w:r>
    </w:p>
    <w:p w14:paraId="01C65817" w14:textId="77777777" w:rsidR="0082512A" w:rsidRPr="0082512A" w:rsidRDefault="0082512A" w:rsidP="0082512A">
      <w:pPr>
        <w:shd w:val="clear" w:color="auto" w:fill="FFFFFF"/>
        <w:spacing w:before="75" w:after="75"/>
        <w:jc w:val="both"/>
        <w:rPr>
          <w:rFonts w:ascii="Lato" w:eastAsia="Times New Roman" w:hAnsi="Lato" w:cs="Times New Roman"/>
          <w:color w:val="000000"/>
          <w:sz w:val="23"/>
          <w:szCs w:val="23"/>
          <w:lang w:eastAsia="fr-FR"/>
        </w:rPr>
      </w:pPr>
      <w:r w:rsidRPr="0082512A">
        <w:rPr>
          <w:rFonts w:ascii="Lato" w:eastAsia="Times New Roman" w:hAnsi="Lato" w:cs="Times New Roman"/>
          <w:color w:val="000000"/>
          <w:sz w:val="23"/>
          <w:szCs w:val="23"/>
          <w:lang w:eastAsia="fr-FR"/>
        </w:rPr>
        <w:t>« </w:t>
      </w:r>
      <w:r w:rsidRPr="0082512A">
        <w:rPr>
          <w:rFonts w:ascii="Lato" w:eastAsia="Times New Roman" w:hAnsi="Lato" w:cs="Times New Roman"/>
          <w:i/>
          <w:iCs/>
          <w:color w:val="000000"/>
          <w:sz w:val="23"/>
          <w:szCs w:val="23"/>
          <w:lang w:eastAsia="fr-FR"/>
        </w:rPr>
        <w:t>Nous sommes satisfaits de voir que la Commission européenne a entendu nos appels concernant la nécessité de préserver les solutions de couverture et de mettre en place de nouvelles incitations à la signature de contrats d’électricité renouvelable. Cependant, en tant que l’une des industries européennes les plus exposées, nous avons besoin d’une aide plus importante pour faire face aux prix exorbitants du gaz et pouvoir maintenir nos usines en activité. Nous sommes extrêmement inquiets de la survie de l’industrie de l’aluminium en Europe et craignons que ces propositions ne reflètent pas le besoin urgent de soutenir le secteur critique qu’est l’industrie de l’aluminium </w:t>
      </w:r>
      <w:r w:rsidRPr="0082512A">
        <w:rPr>
          <w:rFonts w:ascii="Lato" w:eastAsia="Times New Roman" w:hAnsi="Lato" w:cs="Times New Roman"/>
          <w:color w:val="000000"/>
          <w:sz w:val="23"/>
          <w:szCs w:val="23"/>
          <w:lang w:eastAsia="fr-FR"/>
        </w:rPr>
        <w:t>», précise ainsi Paul Voss, directeur général d’</w:t>
      </w:r>
      <w:proofErr w:type="spellStart"/>
      <w:r w:rsidRPr="0082512A">
        <w:rPr>
          <w:rFonts w:ascii="Lato" w:eastAsia="Times New Roman" w:hAnsi="Lato" w:cs="Times New Roman"/>
          <w:color w:val="000000"/>
          <w:sz w:val="23"/>
          <w:szCs w:val="23"/>
          <w:lang w:eastAsia="fr-FR"/>
        </w:rPr>
        <w:t>European</w:t>
      </w:r>
      <w:proofErr w:type="spellEnd"/>
      <w:r w:rsidRPr="0082512A">
        <w:rPr>
          <w:rFonts w:ascii="Lato" w:eastAsia="Times New Roman" w:hAnsi="Lato" w:cs="Times New Roman"/>
          <w:color w:val="000000"/>
          <w:sz w:val="23"/>
          <w:szCs w:val="23"/>
          <w:lang w:eastAsia="fr-FR"/>
        </w:rPr>
        <w:t xml:space="preserve"> Aluminium.</w:t>
      </w:r>
    </w:p>
    <w:p w14:paraId="312E22A1" w14:textId="77777777" w:rsidR="0082512A" w:rsidRPr="0082512A" w:rsidRDefault="0082512A" w:rsidP="0082512A">
      <w:pPr>
        <w:shd w:val="clear" w:color="auto" w:fill="FFFFFF"/>
        <w:spacing w:before="75" w:after="75"/>
        <w:jc w:val="both"/>
        <w:rPr>
          <w:rFonts w:ascii="Lato" w:eastAsia="Times New Roman" w:hAnsi="Lato" w:cs="Times New Roman"/>
          <w:color w:val="000000"/>
          <w:sz w:val="23"/>
          <w:szCs w:val="23"/>
          <w:lang w:eastAsia="fr-FR"/>
        </w:rPr>
      </w:pPr>
      <w:r w:rsidRPr="0082512A">
        <w:rPr>
          <w:rFonts w:ascii="Lato" w:eastAsia="Times New Roman" w:hAnsi="Lato" w:cs="Times New Roman"/>
          <w:color w:val="000000"/>
          <w:sz w:val="23"/>
          <w:szCs w:val="23"/>
          <w:lang w:eastAsia="fr-FR"/>
        </w:rPr>
        <w:t>Les mesures visent à réduire les coûts de l’électricité et redistribuer les ressources financières, mais ne changent pas la donne quand il s’agit de s’attaquer aux coûts exorbitants du gaz et de l’énergie, souligne l’association. Celle-ci appelle, par ailleurs, à des mesures supplémentaires lors de la prochaine réunion, prévue à la fin du mois. « Sans la mise en place de nouvelles mesures, nous risquons de devenir totalement dépendants des importations d’aluminium, un métal clé dans la transition verte de l’Europe », s’alarme Paul Voss.</w:t>
      </w:r>
    </w:p>
    <w:p w14:paraId="51F33DC7" w14:textId="77777777" w:rsidR="0082512A" w:rsidRPr="0082512A" w:rsidRDefault="0082512A" w:rsidP="0082512A">
      <w:pPr>
        <w:shd w:val="clear" w:color="auto" w:fill="FFFFFF"/>
        <w:spacing w:before="75" w:after="75"/>
        <w:jc w:val="both"/>
        <w:rPr>
          <w:rFonts w:ascii="Lato" w:eastAsia="Times New Roman" w:hAnsi="Lato" w:cs="Times New Roman"/>
          <w:color w:val="000000"/>
          <w:sz w:val="23"/>
          <w:szCs w:val="23"/>
          <w:lang w:eastAsia="fr-FR"/>
        </w:rPr>
      </w:pPr>
      <w:proofErr w:type="spellStart"/>
      <w:r w:rsidRPr="0082512A">
        <w:rPr>
          <w:rFonts w:ascii="Lato" w:eastAsia="Times New Roman" w:hAnsi="Lato" w:cs="Times New Roman"/>
          <w:i/>
          <w:iCs/>
          <w:color w:val="000000"/>
          <w:sz w:val="23"/>
          <w:szCs w:val="23"/>
          <w:lang w:eastAsia="fr-FR"/>
        </w:rPr>
        <w:t>European</w:t>
      </w:r>
      <w:proofErr w:type="spellEnd"/>
      <w:r w:rsidRPr="0082512A">
        <w:rPr>
          <w:rFonts w:ascii="Lato" w:eastAsia="Times New Roman" w:hAnsi="Lato" w:cs="Times New Roman"/>
          <w:i/>
          <w:iCs/>
          <w:color w:val="000000"/>
          <w:sz w:val="23"/>
          <w:szCs w:val="23"/>
          <w:lang w:eastAsia="fr-FR"/>
        </w:rPr>
        <w:t xml:space="preserve"> Aluminium</w:t>
      </w:r>
      <w:r w:rsidRPr="0082512A">
        <w:rPr>
          <w:rFonts w:ascii="Lato" w:eastAsia="Times New Roman" w:hAnsi="Lato" w:cs="Times New Roman"/>
          <w:color w:val="000000"/>
          <w:sz w:val="23"/>
          <w:szCs w:val="23"/>
          <w:lang w:eastAsia="fr-FR"/>
        </w:rPr>
        <w:t> indique que les coûts énergétiques représentent généralement 40 % des coûts de production de l’aluminium primaire, et que les prix prohibitifs de l’énergie ont engendré des coupes de production massives en Europe. L’association estime à 50 %, soit l’équivalent de 1.1 million de tonnes, la proportion de capacité d’aluminium qui sera arrêtée d’ici fin décembre. Elle a rejoint un collectif de 40 entreprises métallurgiques et associations de l’industrie qui appelle à prendre des mesures contre la flambée des prix de l’énergie.</w:t>
      </w:r>
    </w:p>
    <w:p w14:paraId="7B95CA1D" w14:textId="77777777" w:rsidR="0082512A" w:rsidRPr="0082512A" w:rsidRDefault="0082512A" w:rsidP="0082512A">
      <w:pPr>
        <w:shd w:val="clear" w:color="auto" w:fill="FFFFFF"/>
        <w:spacing w:before="75" w:after="75"/>
        <w:jc w:val="both"/>
        <w:rPr>
          <w:rFonts w:ascii="Lato" w:eastAsia="Times New Roman" w:hAnsi="Lato" w:cs="Times New Roman"/>
          <w:color w:val="000000"/>
          <w:sz w:val="23"/>
          <w:szCs w:val="23"/>
          <w:lang w:eastAsia="fr-FR"/>
        </w:rPr>
      </w:pPr>
      <w:proofErr w:type="spellStart"/>
      <w:r w:rsidRPr="0082512A">
        <w:rPr>
          <w:rFonts w:ascii="Lato" w:eastAsia="Times New Roman" w:hAnsi="Lato" w:cs="Times New Roman"/>
          <w:i/>
          <w:iCs/>
          <w:color w:val="000000"/>
          <w:sz w:val="23"/>
          <w:szCs w:val="23"/>
          <w:lang w:eastAsia="fr-FR"/>
        </w:rPr>
        <w:t>European</w:t>
      </w:r>
      <w:proofErr w:type="spellEnd"/>
      <w:r w:rsidRPr="0082512A">
        <w:rPr>
          <w:rFonts w:ascii="Lato" w:eastAsia="Times New Roman" w:hAnsi="Lato" w:cs="Times New Roman"/>
          <w:i/>
          <w:iCs/>
          <w:color w:val="000000"/>
          <w:sz w:val="23"/>
          <w:szCs w:val="23"/>
          <w:lang w:eastAsia="fr-FR"/>
        </w:rPr>
        <w:t xml:space="preserve"> Aluminium</w:t>
      </w:r>
      <w:r w:rsidRPr="0082512A">
        <w:rPr>
          <w:rFonts w:ascii="Lato" w:eastAsia="Times New Roman" w:hAnsi="Lato" w:cs="Times New Roman"/>
          <w:color w:val="000000"/>
          <w:sz w:val="23"/>
          <w:szCs w:val="23"/>
          <w:lang w:eastAsia="fr-FR"/>
        </w:rPr>
        <w:t> avertit, en outre, que la production européenne pourrait être remplacée par la production chinoise, dont l’empreinte carbone est environ trois fois supérieure à celle de l’Europe.</w:t>
      </w:r>
    </w:p>
    <w:p w14:paraId="3C77BE09" w14:textId="77777777" w:rsidR="0082512A" w:rsidRPr="0082512A" w:rsidRDefault="0082512A" w:rsidP="0082512A">
      <w:pPr>
        <w:shd w:val="clear" w:color="auto" w:fill="FFFFFF"/>
        <w:spacing w:before="75" w:after="75"/>
        <w:jc w:val="both"/>
        <w:rPr>
          <w:rFonts w:ascii="Lato" w:eastAsia="Times New Roman" w:hAnsi="Lato" w:cs="Times New Roman"/>
          <w:color w:val="000000"/>
          <w:sz w:val="23"/>
          <w:szCs w:val="23"/>
          <w:lang w:eastAsia="fr-FR"/>
        </w:rPr>
      </w:pPr>
      <w:r w:rsidRPr="0082512A">
        <w:rPr>
          <w:rFonts w:ascii="Lato" w:eastAsia="Times New Roman" w:hAnsi="Lato" w:cs="Times New Roman"/>
          <w:color w:val="000000"/>
          <w:sz w:val="23"/>
          <w:szCs w:val="23"/>
          <w:lang w:eastAsia="fr-FR"/>
        </w:rPr>
        <w:t>Les prix de l’énergie et les potentielles coupures de gaz menacent, de surcroît, les activités en aval, telles que la fabrication de demi-produits en aluminium pour l’extrusion et le laminage, ainsi que la refonte des déchets d’aluminium.</w:t>
      </w:r>
    </w:p>
    <w:p w14:paraId="58C230B7" w14:textId="77777777" w:rsidR="0082512A" w:rsidRPr="0082512A" w:rsidRDefault="0082512A" w:rsidP="0082512A">
      <w:pPr>
        <w:shd w:val="clear" w:color="auto" w:fill="FFFFFF"/>
        <w:spacing w:before="75" w:after="75"/>
        <w:jc w:val="both"/>
        <w:rPr>
          <w:rFonts w:ascii="Lato" w:eastAsia="Times New Roman" w:hAnsi="Lato" w:cs="Times New Roman"/>
          <w:color w:val="000000"/>
          <w:sz w:val="23"/>
          <w:szCs w:val="23"/>
          <w:lang w:eastAsia="fr-FR"/>
        </w:rPr>
      </w:pPr>
      <w:r w:rsidRPr="0082512A">
        <w:rPr>
          <w:rFonts w:ascii="Lato" w:eastAsia="Times New Roman" w:hAnsi="Lato" w:cs="Times New Roman"/>
          <w:color w:val="000000"/>
          <w:sz w:val="23"/>
          <w:szCs w:val="23"/>
          <w:lang w:eastAsia="fr-FR"/>
        </w:rPr>
        <w:t>« </w:t>
      </w:r>
      <w:r w:rsidRPr="0082512A">
        <w:rPr>
          <w:rFonts w:ascii="Lato" w:eastAsia="Times New Roman" w:hAnsi="Lato" w:cs="Times New Roman"/>
          <w:i/>
          <w:iCs/>
          <w:color w:val="000000"/>
          <w:sz w:val="23"/>
          <w:szCs w:val="23"/>
          <w:lang w:eastAsia="fr-FR"/>
        </w:rPr>
        <w:t>En ces temps de crise, les recettes de la contribution temporaire de solidarité devraient financer des projets relevant du cadre temporaire de l’UE pour les aides d’</w:t>
      </w:r>
      <w:proofErr w:type="spellStart"/>
      <w:r w:rsidRPr="0082512A">
        <w:rPr>
          <w:rFonts w:ascii="Lato" w:eastAsia="Times New Roman" w:hAnsi="Lato" w:cs="Times New Roman"/>
          <w:i/>
          <w:iCs/>
          <w:color w:val="000000"/>
          <w:sz w:val="23"/>
          <w:szCs w:val="23"/>
          <w:lang w:eastAsia="fr-FR"/>
        </w:rPr>
        <w:t>Etat</w:t>
      </w:r>
      <w:proofErr w:type="spellEnd"/>
      <w:r w:rsidRPr="0082512A">
        <w:rPr>
          <w:rFonts w:ascii="Lato" w:eastAsia="Times New Roman" w:hAnsi="Lato" w:cs="Times New Roman"/>
          <w:i/>
          <w:iCs/>
          <w:color w:val="000000"/>
          <w:sz w:val="23"/>
          <w:szCs w:val="23"/>
          <w:lang w:eastAsia="fr-FR"/>
        </w:rPr>
        <w:t>. Il faut également veiller à ce qu’elles soient utilisées par les gouvernements nationaux pour lutter contre les coûts élevés de l’électricité, mais aussi du gaz</w:t>
      </w:r>
      <w:r w:rsidRPr="0082512A">
        <w:rPr>
          <w:rFonts w:ascii="Lato" w:eastAsia="Times New Roman" w:hAnsi="Lato" w:cs="Times New Roman"/>
          <w:color w:val="000000"/>
          <w:sz w:val="23"/>
          <w:szCs w:val="23"/>
          <w:lang w:eastAsia="fr-FR"/>
        </w:rPr>
        <w:t> », conclut Paul Voss.</w:t>
      </w:r>
    </w:p>
    <w:p w14:paraId="04BB130B" w14:textId="77777777" w:rsidR="00CD0D9E" w:rsidRDefault="00CD0D9E"/>
    <w:sectPr w:rsidR="00CD0D9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2A"/>
    <w:rsid w:val="000F156F"/>
    <w:rsid w:val="0082512A"/>
    <w:rsid w:val="00CD0D9E"/>
    <w:rsid w:val="00DE48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3F256EC"/>
  <w15:chartTrackingRefBased/>
  <w15:docId w15:val="{C1B29D1E-ACFC-1A44-A72E-E4A676A3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2512A"/>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2512A"/>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512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2512A"/>
    <w:rPr>
      <w:rFonts w:ascii="Times New Roman" w:eastAsia="Times New Roman" w:hAnsi="Times New Roman" w:cs="Times New Roman"/>
      <w:b/>
      <w:bCs/>
      <w:sz w:val="36"/>
      <w:szCs w:val="36"/>
      <w:lang w:eastAsia="fr-FR"/>
    </w:rPr>
  </w:style>
  <w:style w:type="paragraph" w:customStyle="1" w:styleId="infoarticle">
    <w:name w:val="info_article"/>
    <w:basedOn w:val="Normal"/>
    <w:rsid w:val="0082512A"/>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82512A"/>
    <w:rPr>
      <w:color w:val="0000FF"/>
      <w:u w:val="single"/>
    </w:rPr>
  </w:style>
  <w:style w:type="paragraph" w:styleId="NormalWeb">
    <w:name w:val="Normal (Web)"/>
    <w:basedOn w:val="Normal"/>
    <w:uiPriority w:val="99"/>
    <w:semiHidden/>
    <w:unhideWhenUsed/>
    <w:rsid w:val="0082512A"/>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82512A"/>
    <w:rPr>
      <w:b/>
      <w:bCs/>
    </w:rPr>
  </w:style>
  <w:style w:type="character" w:styleId="Accentuation">
    <w:name w:val="Emphasis"/>
    <w:basedOn w:val="Policepardfaut"/>
    <w:uiPriority w:val="20"/>
    <w:qFormat/>
    <w:rsid w:val="008251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83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2707</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2022-09-27T08:37:00Z</dcterms:created>
  <dcterms:modified xsi:type="dcterms:W3CDTF">2022-09-27T08:37:00Z</dcterms:modified>
</cp:coreProperties>
</file>